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Criterion C: Development</w:t>
      </w:r>
    </w:p>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Database</w:t>
      </w: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database “credentials” table, storing username and password (type varchar):</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557189"/>
            <wp:effectExtent b="0" l="0" r="0" t="0"/>
            <wp:docPr id="1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577013" cy="55718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“students” table, storing student credentials:</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0350" cy="1314450"/>
            <wp:effectExtent b="0" l="0" r="0" t="0"/>
            <wp:docPr id="49" name="image47.png"/>
            <a:graphic>
              <a:graphicData uri="http://schemas.openxmlformats.org/drawingml/2006/picture">
                <pic:pic>
                  <pic:nvPicPr>
                    <pic:cNvPr id="0" name="image47.png"/>
                    <pic:cNvPicPr preferRelativeResize="0"/>
                  </pic:nvPicPr>
                  <pic:blipFill>
                    <a:blip r:embed="rId8"/>
                    <a:srcRect b="0" l="0" r="0" t="3496"/>
                    <a:stretch>
                      <a:fillRect/>
                    </a:stretch>
                  </pic:blipFill>
                  <pic:spPr>
                    <a:xfrm>
                      <a:off x="0" y="0"/>
                      <a:ext cx="66103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names are type varchar. Year is type int and takes up two digits, preventing mistakes. School system and course level are type enum, having only three valid choices. Grades and notes are type varchar, storing up to 10000 characters for convenience. This way the user, is aware of the possibilities/limitations of the fields (SC5).</w:t>
      </w:r>
      <w:r w:rsidDel="00000000" w:rsidR="00000000" w:rsidRPr="00000000">
        <w:br w:type="page"/>
      </w: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Documents</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6 linked documents of code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separated by purpose for distinguishability. They contain:</w:t>
      </w:r>
    </w:p>
    <w:p w:rsidR="00000000" w:rsidDel="00000000" w:rsidP="00000000" w:rsidRDefault="00000000" w:rsidRPr="00000000" w14:paraId="0000000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IA.css: CSS code</w:t>
      </w:r>
    </w:p>
    <w:p w:rsidR="00000000" w:rsidDel="00000000" w:rsidP="00000000" w:rsidRDefault="00000000" w:rsidRPr="00000000" w14:paraId="0000000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IA.php: HTML code</w:t>
      </w:r>
    </w:p>
    <w:p w:rsidR="00000000" w:rsidDel="00000000" w:rsidP="00000000" w:rsidRDefault="00000000" w:rsidRPr="00000000" w14:paraId="0000000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IA_scripts.js: JavaScript code</w:t>
      </w:r>
    </w:p>
    <w:p w:rsidR="00000000" w:rsidDel="00000000" w:rsidP="00000000" w:rsidRDefault="00000000" w:rsidRPr="00000000" w14:paraId="0000000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login.php: login-related PHP code</w:t>
      </w:r>
    </w:p>
    <w:p w:rsidR="00000000" w:rsidDel="00000000" w:rsidP="00000000" w:rsidRDefault="00000000" w:rsidRPr="00000000" w14:paraId="0000000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getstudents.php: search/edit-related PHP code</w:t>
      </w:r>
    </w:p>
    <w:p w:rsidR="00000000" w:rsidDel="00000000" w:rsidP="00000000" w:rsidRDefault="00000000" w:rsidRPr="00000000" w14:paraId="000000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addRemoveRecord.php: add/remove-related PHP code</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3453" cy="271463"/>
            <wp:effectExtent b="0" l="0" r="0" t="0"/>
            <wp:docPr id="5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6673453" cy="271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iii) Application’s functionalities</w:t>
      </w: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 Libraries and links:</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application is responsive and adapts depending on the accessing device (achieved using Bootstrap classes). AJAX and JQuery were used too. The links to the libraries, CSS, JavaScript and PHP documents respectively:</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9442" cy="1185863"/>
            <wp:effectExtent b="0" l="0" r="0" t="0"/>
            <wp:docPr id="61"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54944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95275"/>
            <wp:effectExtent b="0" l="0" r="0" t="0"/>
            <wp:docPr id="3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0671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233363"/>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591300" cy="233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400" cy="1905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629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3688" cy="190500"/>
            <wp:effectExtent b="0" l="0" r="0" t="0"/>
            <wp:docPr id="2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6436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8925" cy="190500"/>
            <wp:effectExtent b="0" l="0" r="0" t="0"/>
            <wp:docPr id="2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638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 Login screen:</w:t>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login (SC2), PHP was used to connect to the database and execute SQL commands. It is feasible to compare the login inputs’ values to the respective ones in the database table. To learn SQL and relate it to PHP, I studied the sources “</w:t>
      </w:r>
      <w:r w:rsidDel="00000000" w:rsidR="00000000" w:rsidRPr="00000000">
        <w:rPr>
          <w:rFonts w:ascii="Times New Roman" w:cs="Times New Roman" w:eastAsia="Times New Roman" w:hAnsi="Times New Roman"/>
          <w:i w:val="1"/>
          <w:sz w:val="24"/>
          <w:szCs w:val="24"/>
          <w:rtl w:val="0"/>
        </w:rPr>
        <w:t xml:space="preserve">MySQL by Examples for Beginners”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ntu.edu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everything in the section “</w:t>
      </w:r>
      <w:r w:rsidDel="00000000" w:rsidR="00000000" w:rsidRPr="00000000">
        <w:rPr>
          <w:rFonts w:ascii="Times New Roman" w:cs="Times New Roman" w:eastAsia="Times New Roman" w:hAnsi="Times New Roman"/>
          <w:i w:val="1"/>
          <w:sz w:val="24"/>
          <w:szCs w:val="24"/>
          <w:rtl w:val="0"/>
        </w:rPr>
        <w:t xml:space="preserve">mysqli”</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php.net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PHP code for connecting to the database. The same method is used later, but will not be re-explained. The $password and $dbname are not shown for privacy purposes:</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5278" cy="2309813"/>
            <wp:effectExtent b="0" l="0" r="0" t="0"/>
            <wp:docPr id="42"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656527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noteworthy that the PHP function htmlspecialchars() is used to secure inputs from malicious input. If the connection is successful:</w:t>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305765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596063" cy="3057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error:</w:t>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3063059"/>
            <wp:effectExtent b="0" l="0" r="0" t="0"/>
            <wp:docPr id="63" name="image59.png"/>
            <a:graphic>
              <a:graphicData uri="http://schemas.openxmlformats.org/drawingml/2006/picture">
                <pic:pic>
                  <pic:nvPicPr>
                    <pic:cNvPr id="0" name="image59.png"/>
                    <pic:cNvPicPr preferRelativeResize="0"/>
                  </pic:nvPicPr>
                  <pic:blipFill>
                    <a:blip r:embed="rId18"/>
                    <a:srcRect b="0" l="0" r="0" t="0"/>
                    <a:stretch>
                      <a:fillRect/>
                    </a:stretch>
                  </pic:blipFill>
                  <pic:spPr>
                    <a:xfrm>
                      <a:off x="0" y="0"/>
                      <a:ext cx="6262688" cy="30630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 xml:space="preserve">Picture: “Tropical Rustic Welcome Sign with Hibiscus Flowers” (sea2landdesigns, n.d.)</w:t>
      </w:r>
      <w:r w:rsidDel="00000000" w:rsidR="00000000" w:rsidRPr="00000000">
        <w:br w:type="page"/>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used to submit forms asynchronously, at the background. If the login is not successful, the response will contain “Error during login”. If it does, the rest of the application remains invisible and the informing error message appears (SC8). If not, the rest are made visible [source for AJAX form submissions: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How to Create an AJAX Contact Form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Matt West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loginForm submission:</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5816" cy="3729038"/>
            <wp:effectExtent b="0" l="0" r="0" t="0"/>
            <wp:docPr id="2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52581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homeClick() is explained in the “menu” section. The preventDefault() method is used to stop the browser from reloading the page, creating a Single Page Application.</w:t>
      </w:r>
      <w:r w:rsidDel="00000000" w:rsidR="00000000" w:rsidRPr="00000000">
        <w:br w:type="page"/>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 Menu:</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separates the application into sections (SC4) [source for menu:</w:t>
      </w:r>
      <w:r w:rsidDel="00000000" w:rsidR="00000000" w:rsidRPr="00000000">
        <w:rPr>
          <w:rFonts w:ascii="Times New Roman" w:cs="Times New Roman" w:eastAsia="Times New Roman" w:hAnsi="Times New Roman"/>
          <w:i w:val="1"/>
          <w:sz w:val="24"/>
          <w:szCs w:val="24"/>
          <w:rtl w:val="0"/>
        </w:rPr>
        <w:t xml:space="preserve">“How TO - Side Navigation”</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6538" cy="875287"/>
            <wp:effectExtent b="0" l="0" r="0" t="0"/>
            <wp:docPr id="58"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6586538" cy="87528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564" cy="4967288"/>
            <wp:effectExtent b="0" l="0" r="0" t="0"/>
            <wp:docPr id="48"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2162564" cy="4967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functions, called onclick in the corresponding menu link:</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2903582"/>
            <wp:effectExtent b="0" l="0" r="0" t="0"/>
            <wp:docPr id="23"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6596063" cy="29035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76600"/>
            <wp:effectExtent b="0" l="0" r="0" t="0"/>
            <wp:docPr id="37" name="image42.png"/>
            <a:graphic>
              <a:graphicData uri="http://schemas.openxmlformats.org/drawingml/2006/picture">
                <pic:pic>
                  <pic:nvPicPr>
                    <pic:cNvPr id="0" name="image42.png"/>
                    <pic:cNvPicPr preferRelativeResize="0"/>
                  </pic:nvPicPr>
                  <pic:blipFill>
                    <a:blip r:embed="rId23"/>
                    <a:srcRect b="1714" l="0" r="0" t="0"/>
                    <a:stretch>
                      <a:fillRect/>
                    </a:stretch>
                  </pic:blipFill>
                  <pic:spPr>
                    <a:xfrm>
                      <a:off x="0" y="0"/>
                      <a:ext cx="6591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48025"/>
            <wp:effectExtent b="0" l="0" r="0" t="0"/>
            <wp:docPr id="7" name="image15.png"/>
            <a:graphic>
              <a:graphicData uri="http://schemas.openxmlformats.org/drawingml/2006/picture">
                <pic:pic>
                  <pic:nvPicPr>
                    <pic:cNvPr id="0" name="image15.png"/>
                    <pic:cNvPicPr preferRelativeResize="0"/>
                  </pic:nvPicPr>
                  <pic:blipFill>
                    <a:blip r:embed="rId24"/>
                    <a:srcRect b="2292" l="0" r="0" t="0"/>
                    <a:stretch>
                      <a:fillRect/>
                    </a:stretch>
                  </pic:blipFill>
                  <pic:spPr>
                    <a:xfrm>
                      <a:off x="0" y="0"/>
                      <a:ext cx="65913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5466" cy="3252788"/>
            <wp:effectExtent b="0" l="0" r="0" t="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61546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 Home screen:</w:t>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exists a popup with instructions (SC5) [source for popup: </w:t>
      </w:r>
      <w:r w:rsidDel="00000000" w:rsidR="00000000" w:rsidRPr="00000000">
        <w:rPr>
          <w:rFonts w:ascii="Times New Roman" w:cs="Times New Roman" w:eastAsia="Times New Roman" w:hAnsi="Times New Roman"/>
          <w:i w:val="1"/>
          <w:sz w:val="24"/>
          <w:szCs w:val="24"/>
          <w:rtl w:val="0"/>
        </w:rPr>
        <w:t xml:space="preserve">“How TO - Popup”</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w3schools.com</w:t>
      </w:r>
      <w:r w:rsidDel="00000000" w:rsidR="00000000" w:rsidRPr="00000000">
        <w:rPr>
          <w:rFonts w:ascii="Times New Roman" w:cs="Times New Roman" w:eastAsia="Times New Roman" w:hAnsi="Times New Roman"/>
          <w:sz w:val="24"/>
          <w:szCs w:val="24"/>
          <w:rtl w:val="0"/>
        </w:rPr>
        <w:t xml:space="preserve">]. The popup appears when a particular sentence is clicked, and fades given the sentence is re-clicked. </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part:</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1414463"/>
            <wp:effectExtent b="0" l="0" r="0" t="0"/>
            <wp:docPr id="51"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6600825" cy="1414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part:</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824815"/>
            <wp:effectExtent b="0" l="0" r="0" t="0"/>
            <wp:docPr id="43"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4767263" cy="48248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634609"/>
            <wp:effectExtent b="0" l="0" r="0" t="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757738" cy="263460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part:</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1111021"/>
            <wp:effectExtent b="0" l="0" r="0" t="0"/>
            <wp:docPr id="3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95988" cy="111102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5104" cy="3319463"/>
            <wp:effectExtent b="0" l="0" r="0" t="0"/>
            <wp:docPr id="1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659510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also 3 rotating pictures [source for image rotator: </w:t>
      </w:r>
      <w:r w:rsidDel="00000000" w:rsidR="00000000" w:rsidRPr="00000000">
        <w:rPr>
          <w:rFonts w:ascii="Times New Roman" w:cs="Times New Roman" w:eastAsia="Times New Roman" w:hAnsi="Times New Roman"/>
          <w:i w:val="1"/>
          <w:sz w:val="24"/>
          <w:szCs w:val="24"/>
          <w:rtl w:val="0"/>
        </w:rPr>
        <w:t xml:space="preserve">“how to create a simple automatic image rotator using jQuery”</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burnmind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code:</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0338" cy="2973991"/>
            <wp:effectExtent b="0" l="0" r="0" t="0"/>
            <wp:docPr id="2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6510338" cy="297399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array holds the pictures (with same dimensions). There is a first existing picture (German flag), which fades out after 3 seconds, getting replaced by the next one in the array and so on.</w:t>
      </w:r>
    </w:p>
    <w:p w:rsidR="00000000" w:rsidDel="00000000" w:rsidP="00000000" w:rsidRDefault="00000000" w:rsidRPr="00000000" w14:paraId="0000005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w:t>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97455" cy="2928938"/>
            <wp:effectExtent b="0" l="0" r="0" t="0"/>
            <wp:docPr id="25"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89745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German flag (Thinkstock, 2018)</w:t>
      </w:r>
      <w:r w:rsidDel="00000000" w:rsidR="00000000" w:rsidRPr="00000000">
        <w:br w:type="page"/>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396038" cy="3198019"/>
            <wp:effectExtent b="0" l="0" r="0" t="0"/>
            <wp:docPr id="2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396038" cy="31980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Welcome back to school! (Montes, 2017)</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3064334"/>
            <wp:effectExtent b="0" l="0" r="0" t="0"/>
            <wp:docPr id="57"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6119813" cy="306433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The Acropolis (Sloman, 2015)</w:t>
      </w:r>
      <w:r w:rsidDel="00000000" w:rsidR="00000000" w:rsidRPr="00000000">
        <w:br w:type="page"/>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 “Search/Edit” screen:</w:t>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for searching and editing students (SC6, 9).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The searching features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inputs are created with HTML. Three inputs (name, year, school system) are always visible. While the school system is “IB”, an additional “course level” input appears.</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It is dynamic because the same functionality is used in the add/remove screen, but will not be re-explained:</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6420" cy="2767013"/>
            <wp:effectExtent b="0" l="0" r="0" t="0"/>
            <wp:docPr id="40"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63642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show that the “course level” appears only while the school system is “IB”:</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68" cy="3300413"/>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659136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3302794"/>
            <wp:effectExtent b="0" l="0" r="0" t="0"/>
            <wp:docPr id="60"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6605588" cy="33027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cases where submission is prevented. The user is then informed (SC8):</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Something other than letters/full-stops/spaces is inputted as name.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Something other than a number is inputted as year.</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 inputs are empty.</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codes for all cases. Matching concepts are used for the year input, and corresponding ones later in the add/remove screen, but will not be re-explained. The first case disables the search button and adds the “error” class to the input. To do these, I consulted the source “</w:t>
      </w:r>
      <w:r w:rsidDel="00000000" w:rsidR="00000000" w:rsidRPr="00000000">
        <w:rPr>
          <w:rFonts w:ascii="Times New Roman" w:cs="Times New Roman" w:eastAsia="Times New Roman" w:hAnsi="Times New Roman"/>
          <w:i w:val="1"/>
          <w:sz w:val="24"/>
          <w:szCs w:val="24"/>
          <w:rtl w:val="0"/>
        </w:rPr>
        <w:t xml:space="preserve">How to check contents of input in “real time””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stackoverflow</w:t>
      </w:r>
      <w:r w:rsidDel="00000000" w:rsidR="00000000" w:rsidRPr="00000000">
        <w:rPr>
          <w:rFonts w:ascii="Times New Roman" w:cs="Times New Roman" w:eastAsia="Times New Roman" w:hAnsi="Times New Roman"/>
          <w:sz w:val="24"/>
          <w:szCs w:val="24"/>
          <w:rtl w:val="0"/>
        </w:rPr>
        <w:t xml:space="preserve"> and expanded on the </w:t>
      </w:r>
      <w:r w:rsidDel="00000000" w:rsidR="00000000" w:rsidRPr="00000000">
        <w:rPr>
          <w:rFonts w:ascii="Times New Roman" w:cs="Times New Roman" w:eastAsia="Times New Roman" w:hAnsi="Times New Roman"/>
          <w:i w:val="1"/>
          <w:sz w:val="24"/>
          <w:szCs w:val="24"/>
          <w:rtl w:val="0"/>
        </w:rPr>
        <w:t xml:space="preserve">best answer’s</w:t>
      </w:r>
      <w:r w:rsidDel="00000000" w:rsidR="00000000" w:rsidRPr="00000000">
        <w:rPr>
          <w:rFonts w:ascii="Times New Roman" w:cs="Times New Roman" w:eastAsia="Times New Roman" w:hAnsi="Times New Roman"/>
          <w:sz w:val="24"/>
          <w:szCs w:val="24"/>
          <w:rtl w:val="0"/>
        </w:rPr>
        <w:t xml:space="preserve"> recommended code:</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9442" cy="2671763"/>
            <wp:effectExtent b="0" l="0" r="0" t="0"/>
            <wp:docPr id="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64594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3571875"/>
            <wp:effectExtent b="0" l="0" r="0" t="0"/>
            <wp:docPr id="19" name="image11.png"/>
            <a:graphic>
              <a:graphicData uri="http://schemas.openxmlformats.org/drawingml/2006/picture">
                <pic:pic>
                  <pic:nvPicPr>
                    <pic:cNvPr id="0" name="image11.png"/>
                    <pic:cNvPicPr preferRelativeResize="0"/>
                  </pic:nvPicPr>
                  <pic:blipFill>
                    <a:blip r:embed="rId39"/>
                    <a:srcRect b="0" l="0" r="0" t="18655"/>
                    <a:stretch>
                      <a:fillRect/>
                    </a:stretch>
                  </pic:blipFill>
                  <pic:spPr>
                    <a:xfrm>
                      <a:off x="0" y="0"/>
                      <a:ext cx="60769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inputs’ borders are originally green while focused, but red if they contain the class “error”. CSS code:</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8910" cy="1471613"/>
            <wp:effectExtent b="0" l="0" r="0" t="0"/>
            <wp:docPr id="4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408891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JavaScript function, and other simple ones, are called upon clicking the reset button:</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133136"/>
            <wp:effectExtent b="0" l="0" r="0" t="0"/>
            <wp:docPr id="62"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4395788" cy="113313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for the third case, showing an alert and preventing form submission:</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7938" cy="1996097"/>
            <wp:effectExtent b="0" l="0" r="0" t="0"/>
            <wp:docPr id="2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357938" cy="19960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three cases in respective order, demonstrated without reloading the page: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7488" cy="3288482"/>
            <wp:effectExtent b="0" l="0" r="0" t="0"/>
            <wp:docPr id="47"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6567488" cy="328848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4547" cy="3309938"/>
            <wp:effectExtent b="0" l="0" r="0" t="0"/>
            <wp:docPr id="55"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6554547" cy="3309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331" cy="3290888"/>
            <wp:effectExtent b="0" l="0" r="0" t="0"/>
            <wp:docPr id="41"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653833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The results features</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 one static form for searching, and one dynamically generated for editing.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search form, through conditions, a variable $sql takes the respective value in the form of an SQL command, then executes the query. PHP code:</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4018610"/>
            <wp:effectExtent b="0" l="0" r="0" t="0"/>
            <wp:docPr id="46"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995863" cy="40186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1736642"/>
            <wp:effectExtent b="0" l="0" r="0" t="0"/>
            <wp:docPr id="4"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319713" cy="1736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specify which of the two forms has been submitted, an invisible input with name “identifier” is used. If this input is set, and the variable $result has a value, the table is dynamically generated using $counter. PHP code:</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6513" cy="4573747"/>
            <wp:effectExtent b="0" l="0" r="0" t="0"/>
            <wp:docPr id="1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6386513" cy="45737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$counter will always add 1 until there are no students left that match the search, only printing relevant results. If no results are found, a message appears stating this. The $counter is also used for editing to specify which record we are referring to.</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AJAX technique described before, the table appears in the “results” div:</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28700"/>
            <wp:effectExtent b="0" l="0" r="0" t="0"/>
            <wp:docPr id="16"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searchForm submission:</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219700"/>
            <wp:effectExtent b="0" l="0" r="0" t="0"/>
            <wp:docPr id="39"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40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students’ first name and the first letter of last name are present, for privacy purposes. Demonstrations: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13"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78943"/>
            <wp:effectExtent b="0" l="0" r="0" t="0"/>
            <wp:docPr id="56"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6548438" cy="32789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sort results alphabetically [source for sorting: “</w:t>
      </w:r>
      <w:r w:rsidDel="00000000" w:rsidR="00000000" w:rsidRPr="00000000">
        <w:rPr>
          <w:rFonts w:ascii="Times New Roman" w:cs="Times New Roman" w:eastAsia="Times New Roman" w:hAnsi="Times New Roman"/>
          <w:i w:val="1"/>
          <w:sz w:val="24"/>
          <w:szCs w:val="24"/>
          <w:rtl w:val="0"/>
        </w:rPr>
        <w:t xml:space="preserve">How TO - Sort a Table</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JavaScript code:</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802145"/>
            <wp:effectExtent b="0" l="0" r="0" t="0"/>
            <wp:docPr id="66"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033963" cy="38021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after clicking “Sort alphabetically” button:</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63341"/>
            <wp:effectExtent b="0" l="0" r="0" t="0"/>
            <wp:docPr id="38"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548438" cy="32633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The editing feature</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the possibility to edit records (SC9). It is checked whether a value in the application’s table is identical to the respective value in the database. This is done to prevent overloading the database with unnecessary query executions. If not, the variable $sql_updated takes the respective SQL command value and executes update query. Following is the PHP code executed after submitting the “externalForm”, which is the form used for editing:</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2938898"/>
            <wp:effectExtent b="0" l="0" r="0" t="0"/>
            <wp:docPr id="59"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6577013" cy="29388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any updates, the user is notified with a fading notification (SC7) [source for fading functionality: “</w:t>
      </w:r>
      <w:r w:rsidDel="00000000" w:rsidR="00000000" w:rsidRPr="00000000">
        <w:rPr>
          <w:rFonts w:ascii="Times New Roman" w:cs="Times New Roman" w:eastAsia="Times New Roman" w:hAnsi="Times New Roman"/>
          <w:i w:val="1"/>
          <w:sz w:val="24"/>
          <w:szCs w:val="24"/>
          <w:rtl w:val="0"/>
        </w:rPr>
        <w:t xml:space="preserve">jQuery Effects - Fading</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It appears when something has been inputted in any textarea of the resultsArea (area where table textareas are).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HTML:</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4860" cy="547688"/>
            <wp:effectExtent b="0" l="0" r="0" t="0"/>
            <wp:docPr id="3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646486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CSS:</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800225"/>
            <wp:effectExtent b="0" l="0" r="0" t="0"/>
            <wp:docPr id="53"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4381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above, “externalForm” is the form used for editing [source for auto-save: “</w:t>
      </w:r>
      <w:r w:rsidDel="00000000" w:rsidR="00000000" w:rsidRPr="00000000">
        <w:rPr>
          <w:rFonts w:ascii="Times New Roman" w:cs="Times New Roman" w:eastAsia="Times New Roman" w:hAnsi="Times New Roman"/>
          <w:i w:val="1"/>
          <w:sz w:val="24"/>
          <w:szCs w:val="24"/>
          <w:rtl w:val="0"/>
        </w:rPr>
        <w:t xml:space="preserve">Save 1 second after Form Change”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Eric</w:t>
      </w:r>
      <w:r w:rsidDel="00000000" w:rsidR="00000000" w:rsidRPr="00000000">
        <w:rPr>
          <w:rFonts w:ascii="Times New Roman" w:cs="Times New Roman" w:eastAsia="Times New Roman" w:hAnsi="Times New Roman"/>
          <w:sz w:val="24"/>
          <w:szCs w:val="24"/>
          <w:rtl w:val="0"/>
        </w:rPr>
        <w:t xml:space="preserve">]. The JavaScript code:</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4553647"/>
            <wp:effectExtent b="0" l="0" r="0" t="0"/>
            <wp:docPr id="54"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6119813" cy="455364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Editing, and message on top right:</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3300413"/>
            <wp:effectExtent b="0" l="0" r="0" t="0"/>
            <wp:docPr id="2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60082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successful: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300107"/>
            <wp:effectExtent b="0" l="0" r="0" t="0"/>
            <wp:docPr id="17"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6577013" cy="13001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 Add/remove screen:</w:t>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remove/add students (SC11, 12). PHP codes, in respective order:</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833928"/>
            <wp:effectExtent b="0" l="0" r="0" t="0"/>
            <wp:docPr id="24"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6605588" cy="8339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2263" cy="1361489"/>
            <wp:effectExtent b="0" l="0" r="0" t="0"/>
            <wp:docPr id="64"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6672263" cy="136148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“removeName” input is set, removal code is executed. If the “courseLevel” input is set, adding code is executed. The reason is that “removeName” is the only input provided when removing students. If students are added/removed or if something goes wrong, the user is informed. Since this may realistically happen, addition of students whose credentials already exist in the database is allowed. Here, aforementioned techniques are used, making the “course level” option appear only while the “school system” is IB, and disabling the add/remove buttons while any input is invalid.</w:t>
      </w:r>
      <w:r w:rsidDel="00000000" w:rsidR="00000000" w:rsidRPr="00000000">
        <w:br w:type="page"/>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notifications of add/remove success/failure will always appear in the “addRemoveArea” div:</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9725" cy="366713"/>
            <wp:effectExtent b="0" l="0" r="0" t="0"/>
            <wp:docPr id="8"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6689725" cy="3667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notification disappears upon changing sections, and the inputs are resetted. The following functions are called upon clicking on anything that will change sections:</w:t>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0740" cy="3757613"/>
            <wp:effectExtent b="0" l="0" r="0" t="0"/>
            <wp:docPr id="1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658074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addForm submission:</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359400"/>
            <wp:effectExtent b="0" l="0" r="0" t="0"/>
            <wp:docPr id="34"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3405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removeForm submission:</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184900"/>
            <wp:effectExtent b="0" l="0" r="0" t="0"/>
            <wp:docPr id="30"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notification:</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7463" cy="2967182"/>
            <wp:effectExtent b="0" l="0" r="0" t="0"/>
            <wp:docPr id="32" name="image23.png"/>
            <a:graphic>
              <a:graphicData uri="http://schemas.openxmlformats.org/drawingml/2006/picture">
                <pic:pic>
                  <pic:nvPicPr>
                    <pic:cNvPr id="0" name="image23.png"/>
                    <pic:cNvPicPr preferRelativeResize="0"/>
                  </pic:nvPicPr>
                  <pic:blipFill>
                    <a:blip r:embed="rId67"/>
                    <a:srcRect b="6666" l="0" r="0" t="0"/>
                    <a:stretch>
                      <a:fillRect/>
                    </a:stretch>
                  </pic:blipFill>
                  <pic:spPr>
                    <a:xfrm>
                      <a:off x="0" y="0"/>
                      <a:ext cx="6367463" cy="296718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successful:</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241511"/>
            <wp:effectExtent b="0" l="0" r="0" t="0"/>
            <wp:docPr id="44"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4919663" cy="24151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671566"/>
            <wp:effectExtent b="0" l="0" r="0" t="0"/>
            <wp:docPr id="9"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6577013" cy="167156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notification: </w:t>
      </w:r>
      <w:r w:rsidDel="00000000" w:rsidR="00000000" w:rsidRPr="00000000">
        <w:rPr>
          <w:rFonts w:ascii="Times New Roman" w:cs="Times New Roman" w:eastAsia="Times New Roman" w:hAnsi="Times New Roman"/>
          <w:sz w:val="24"/>
          <w:szCs w:val="24"/>
        </w:rPr>
        <w:drawing>
          <wp:inline distB="114300" distT="114300" distL="114300" distR="114300">
            <wp:extent cx="6599017" cy="3233738"/>
            <wp:effectExtent b="0" l="0" r="0" t="0"/>
            <wp:docPr id="1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659901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successful:</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461158"/>
            <wp:effectExtent b="0" l="0" r="0" t="0"/>
            <wp:docPr id="3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6548438" cy="46115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Notification when no students found: </w:t>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65"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count:</w:t>
      </w:r>
      <w:r w:rsidDel="00000000" w:rsidR="00000000" w:rsidRPr="00000000">
        <w:rPr>
          <w:rFonts w:ascii="Times New Roman" w:cs="Times New Roman" w:eastAsia="Times New Roman" w:hAnsi="Times New Roman"/>
          <w:sz w:val="24"/>
          <w:szCs w:val="24"/>
          <w:rtl w:val="0"/>
        </w:rPr>
        <w:t xml:space="preserve"> 1222 (excluding headings, code, screenshots, footnotes and image references)</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Appendix 4 shows exactly the code that each document contains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20.png"/><Relationship Id="rId41" Type="http://schemas.openxmlformats.org/officeDocument/2006/relationships/image" Target="media/image65.png"/><Relationship Id="rId44" Type="http://schemas.openxmlformats.org/officeDocument/2006/relationships/image" Target="media/image52.png"/><Relationship Id="rId43" Type="http://schemas.openxmlformats.org/officeDocument/2006/relationships/image" Target="media/image56.png"/><Relationship Id="rId46" Type="http://schemas.openxmlformats.org/officeDocument/2006/relationships/image" Target="media/image38.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6.png"/><Relationship Id="rId48" Type="http://schemas.openxmlformats.org/officeDocument/2006/relationships/image" Target="media/image8.png"/><Relationship Id="rId47" Type="http://schemas.openxmlformats.org/officeDocument/2006/relationships/image" Target="media/image19.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8.png"/><Relationship Id="rId8" Type="http://schemas.openxmlformats.org/officeDocument/2006/relationships/image" Target="media/image47.png"/><Relationship Id="rId72" Type="http://schemas.openxmlformats.org/officeDocument/2006/relationships/image" Target="media/image58.png"/><Relationship Id="rId31" Type="http://schemas.openxmlformats.org/officeDocument/2006/relationships/image" Target="media/image17.png"/><Relationship Id="rId30" Type="http://schemas.openxmlformats.org/officeDocument/2006/relationships/image" Target="media/image28.png"/><Relationship Id="rId33" Type="http://schemas.openxmlformats.org/officeDocument/2006/relationships/image" Target="media/image26.png"/><Relationship Id="rId32" Type="http://schemas.openxmlformats.org/officeDocument/2006/relationships/image" Target="media/image24.png"/><Relationship Id="rId35" Type="http://schemas.openxmlformats.org/officeDocument/2006/relationships/image" Target="media/image43.png"/><Relationship Id="rId34" Type="http://schemas.openxmlformats.org/officeDocument/2006/relationships/image" Target="media/image63.png"/><Relationship Id="rId71" Type="http://schemas.openxmlformats.org/officeDocument/2006/relationships/image" Target="media/image30.png"/><Relationship Id="rId70" Type="http://schemas.openxmlformats.org/officeDocument/2006/relationships/image" Target="media/image6.png"/><Relationship Id="rId37" Type="http://schemas.openxmlformats.org/officeDocument/2006/relationships/image" Target="media/image54.png"/><Relationship Id="rId36" Type="http://schemas.openxmlformats.org/officeDocument/2006/relationships/image" Target="media/image50.png"/><Relationship Id="rId39" Type="http://schemas.openxmlformats.org/officeDocument/2006/relationships/image" Target="media/image11.png"/><Relationship Id="rId38" Type="http://schemas.openxmlformats.org/officeDocument/2006/relationships/image" Target="media/image13.png"/><Relationship Id="rId62" Type="http://schemas.openxmlformats.org/officeDocument/2006/relationships/image" Target="media/image60.png"/><Relationship Id="rId61" Type="http://schemas.openxmlformats.org/officeDocument/2006/relationships/image" Target="media/image22.png"/><Relationship Id="rId20" Type="http://schemas.openxmlformats.org/officeDocument/2006/relationships/image" Target="media/image61.png"/><Relationship Id="rId64" Type="http://schemas.openxmlformats.org/officeDocument/2006/relationships/image" Target="media/image1.png"/><Relationship Id="rId63" Type="http://schemas.openxmlformats.org/officeDocument/2006/relationships/image" Target="media/image10.png"/><Relationship Id="rId22" Type="http://schemas.openxmlformats.org/officeDocument/2006/relationships/image" Target="media/image31.png"/><Relationship Id="rId66" Type="http://schemas.openxmlformats.org/officeDocument/2006/relationships/image" Target="media/image34.png"/><Relationship Id="rId21" Type="http://schemas.openxmlformats.org/officeDocument/2006/relationships/image" Target="media/image44.png"/><Relationship Id="rId65" Type="http://schemas.openxmlformats.org/officeDocument/2006/relationships/image" Target="media/image32.png"/><Relationship Id="rId24" Type="http://schemas.openxmlformats.org/officeDocument/2006/relationships/image" Target="media/image15.png"/><Relationship Id="rId68" Type="http://schemas.openxmlformats.org/officeDocument/2006/relationships/image" Target="media/image64.png"/><Relationship Id="rId23" Type="http://schemas.openxmlformats.org/officeDocument/2006/relationships/image" Target="media/image42.png"/><Relationship Id="rId67" Type="http://schemas.openxmlformats.org/officeDocument/2006/relationships/image" Target="media/image23.png"/><Relationship Id="rId60" Type="http://schemas.openxmlformats.org/officeDocument/2006/relationships/image" Target="media/image7.png"/><Relationship Id="rId26" Type="http://schemas.openxmlformats.org/officeDocument/2006/relationships/image" Target="media/image53.png"/><Relationship Id="rId25" Type="http://schemas.openxmlformats.org/officeDocument/2006/relationships/image" Target="media/image14.png"/><Relationship Id="rId69" Type="http://schemas.openxmlformats.org/officeDocument/2006/relationships/image" Target="media/image2.png"/><Relationship Id="rId28" Type="http://schemas.openxmlformats.org/officeDocument/2006/relationships/image" Target="media/image3.png"/><Relationship Id="rId27" Type="http://schemas.openxmlformats.org/officeDocument/2006/relationships/image" Target="media/image55.png"/><Relationship Id="rId29" Type="http://schemas.openxmlformats.org/officeDocument/2006/relationships/image" Target="media/image33.png"/><Relationship Id="rId51" Type="http://schemas.openxmlformats.org/officeDocument/2006/relationships/image" Target="media/image16.png"/><Relationship Id="rId50" Type="http://schemas.openxmlformats.org/officeDocument/2006/relationships/image" Target="media/image36.png"/><Relationship Id="rId53" Type="http://schemas.openxmlformats.org/officeDocument/2006/relationships/image" Target="media/image62.png"/><Relationship Id="rId52" Type="http://schemas.openxmlformats.org/officeDocument/2006/relationships/image" Target="media/image66.png"/><Relationship Id="rId11" Type="http://schemas.openxmlformats.org/officeDocument/2006/relationships/image" Target="media/image29.png"/><Relationship Id="rId55" Type="http://schemas.openxmlformats.org/officeDocument/2006/relationships/image" Target="media/image57.png"/><Relationship Id="rId10" Type="http://schemas.openxmlformats.org/officeDocument/2006/relationships/image" Target="media/image51.png"/><Relationship Id="rId54" Type="http://schemas.openxmlformats.org/officeDocument/2006/relationships/image" Target="media/image37.png"/><Relationship Id="rId13" Type="http://schemas.openxmlformats.org/officeDocument/2006/relationships/image" Target="media/image5.png"/><Relationship Id="rId57" Type="http://schemas.openxmlformats.org/officeDocument/2006/relationships/image" Target="media/image45.png"/><Relationship Id="rId12" Type="http://schemas.openxmlformats.org/officeDocument/2006/relationships/image" Target="media/image4.png"/><Relationship Id="rId56" Type="http://schemas.openxmlformats.org/officeDocument/2006/relationships/image" Target="media/image40.png"/><Relationship Id="rId15" Type="http://schemas.openxmlformats.org/officeDocument/2006/relationships/image" Target="media/image25.png"/><Relationship Id="rId59" Type="http://schemas.openxmlformats.org/officeDocument/2006/relationships/image" Target="media/image27.png"/><Relationship Id="rId14" Type="http://schemas.openxmlformats.org/officeDocument/2006/relationships/image" Target="media/image21.png"/><Relationship Id="rId58" Type="http://schemas.openxmlformats.org/officeDocument/2006/relationships/image" Target="media/image49.png"/><Relationship Id="rId17" Type="http://schemas.openxmlformats.org/officeDocument/2006/relationships/image" Target="media/image9.png"/><Relationship Id="rId16" Type="http://schemas.openxmlformats.org/officeDocument/2006/relationships/image" Target="media/image48.png"/><Relationship Id="rId19" Type="http://schemas.openxmlformats.org/officeDocument/2006/relationships/image" Target="media/image35.png"/><Relationship Id="rId1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